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FB59A" w14:textId="77777777" w:rsidR="000A693C" w:rsidRDefault="000A693C" w:rsidP="006B1F74">
      <w:pPr>
        <w:spacing w:after="120" w:line="240" w:lineRule="auto"/>
        <w:rPr>
          <w:rFonts w:ascii="Arial" w:eastAsia="Times New Roman" w:hAnsi="Arial" w:cs="Arial"/>
          <w:sz w:val="20"/>
          <w:szCs w:val="20"/>
          <w:lang w:eastAsia="en-AU"/>
        </w:rPr>
      </w:pPr>
      <w:bookmarkStart w:id="0" w:name="_Toc342559612"/>
    </w:p>
    <w:p w14:paraId="66B5F027" w14:textId="2DEE3EE5" w:rsidR="006B1F74" w:rsidRDefault="006B1F74" w:rsidP="000A693C">
      <w:pPr>
        <w:spacing w:after="240" w:line="240" w:lineRule="auto"/>
        <w:rPr>
          <w:rFonts w:ascii="Arial" w:eastAsia="Times New Roman" w:hAnsi="Arial" w:cs="Arial"/>
          <w:sz w:val="20"/>
          <w:szCs w:val="20"/>
          <w:lang w:eastAsia="en-AU"/>
        </w:rPr>
      </w:pPr>
      <w:r w:rsidRPr="006B1F74">
        <w:rPr>
          <w:rFonts w:ascii="Arial" w:eastAsia="Times New Roman" w:hAnsi="Arial" w:cs="Arial"/>
          <w:sz w:val="20"/>
          <w:szCs w:val="20"/>
          <w:lang w:eastAsia="en-AU"/>
        </w:rPr>
        <w:t>This table is used to plan the scope of an internal audit and indicate that this item has been checked. The checked column has been left for you to populate with your own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654"/>
      </w:tblGrid>
      <w:tr w:rsidR="006B1F74" w:rsidRPr="006B1F74" w14:paraId="48E1BBB9" w14:textId="77777777" w:rsidTr="00EF6E1F">
        <w:trPr>
          <w:tblHeader/>
        </w:trPr>
        <w:tc>
          <w:tcPr>
            <w:tcW w:w="5220" w:type="dxa"/>
            <w:shd w:val="clear" w:color="auto" w:fill="auto"/>
          </w:tcPr>
          <w:p w14:paraId="6CCAEC32" w14:textId="77777777" w:rsidR="006B1F74" w:rsidRPr="006B1F74" w:rsidRDefault="006B1F74" w:rsidP="006B1F74">
            <w:pPr>
              <w:spacing w:after="120" w:line="240" w:lineRule="auto"/>
              <w:rPr>
                <w:rFonts w:ascii="Arial" w:eastAsia="Times New Roman" w:hAnsi="Arial" w:cs="Arial"/>
                <w:b/>
                <w:sz w:val="20"/>
                <w:szCs w:val="20"/>
                <w:lang w:eastAsia="en-AU"/>
              </w:rPr>
            </w:pPr>
            <w:r w:rsidRPr="006B1F74">
              <w:rPr>
                <w:rFonts w:ascii="Arial" w:eastAsia="Times New Roman" w:hAnsi="Arial" w:cs="Arial"/>
                <w:b/>
                <w:sz w:val="20"/>
                <w:szCs w:val="20"/>
                <w:lang w:eastAsia="en-AU"/>
              </w:rPr>
              <w:t xml:space="preserve">MIS item  </w:t>
            </w:r>
          </w:p>
        </w:tc>
        <w:tc>
          <w:tcPr>
            <w:tcW w:w="2654" w:type="dxa"/>
            <w:shd w:val="clear" w:color="auto" w:fill="auto"/>
          </w:tcPr>
          <w:p w14:paraId="3FD426CF" w14:textId="77777777" w:rsidR="006B1F74" w:rsidRPr="006B1F74" w:rsidRDefault="006B1F74" w:rsidP="006B1F74">
            <w:pPr>
              <w:spacing w:after="120" w:line="240" w:lineRule="auto"/>
              <w:rPr>
                <w:rFonts w:ascii="Arial" w:eastAsia="Times New Roman" w:hAnsi="Arial" w:cs="Arial"/>
                <w:b/>
                <w:sz w:val="20"/>
                <w:szCs w:val="20"/>
                <w:lang w:eastAsia="en-AU"/>
              </w:rPr>
            </w:pPr>
            <w:r w:rsidRPr="006B1F74">
              <w:rPr>
                <w:rFonts w:ascii="Arial" w:eastAsia="Times New Roman" w:hAnsi="Arial" w:cs="Arial"/>
                <w:b/>
                <w:sz w:val="20"/>
                <w:szCs w:val="20"/>
                <w:lang w:eastAsia="en-AU"/>
              </w:rPr>
              <w:t>Checked</w:t>
            </w:r>
          </w:p>
        </w:tc>
      </w:tr>
      <w:tr w:rsidR="006B1F74" w:rsidRPr="006B1F74" w14:paraId="16967E30" w14:textId="77777777" w:rsidTr="00EF6E1F">
        <w:tc>
          <w:tcPr>
            <w:tcW w:w="5220" w:type="dxa"/>
            <w:shd w:val="clear" w:color="auto" w:fill="auto"/>
          </w:tcPr>
          <w:p w14:paraId="16EB90F6" w14:textId="77777777" w:rsidR="006B1F74" w:rsidRPr="006B1F74" w:rsidRDefault="006B1F74" w:rsidP="006B1F74">
            <w:pPr>
              <w:numPr>
                <w:ilvl w:val="0"/>
                <w:numId w:val="1"/>
              </w:numPr>
              <w:spacing w:after="120" w:line="240" w:lineRule="auto"/>
              <w:rPr>
                <w:rFonts w:ascii="Arial" w:eastAsia="Times New Roman" w:hAnsi="Arial" w:cs="Arial"/>
                <w:sz w:val="20"/>
                <w:szCs w:val="20"/>
                <w:lang w:eastAsia="en-AU"/>
              </w:rPr>
            </w:pPr>
            <w:r w:rsidRPr="006B1F74">
              <w:rPr>
                <w:rFonts w:ascii="Arial" w:eastAsia="Times New Roman" w:hAnsi="Arial" w:cs="Arial"/>
                <w:sz w:val="20"/>
                <w:szCs w:val="20"/>
                <w:lang w:eastAsia="en-AU"/>
              </w:rPr>
              <w:t>Safety policy</w:t>
            </w:r>
          </w:p>
          <w:p w14:paraId="6624DE4B" w14:textId="77777777" w:rsidR="006B1F74" w:rsidRPr="006B1F74" w:rsidRDefault="006B1F74" w:rsidP="006B1F74">
            <w:pPr>
              <w:spacing w:after="120" w:line="240" w:lineRule="auto"/>
              <w:rPr>
                <w:rFonts w:ascii="Arial" w:eastAsia="Times New Roman" w:hAnsi="Arial" w:cs="Arial"/>
                <w:sz w:val="20"/>
                <w:szCs w:val="20"/>
                <w:lang w:eastAsia="en-AU"/>
              </w:rPr>
            </w:pPr>
          </w:p>
        </w:tc>
        <w:tc>
          <w:tcPr>
            <w:tcW w:w="2654" w:type="dxa"/>
            <w:shd w:val="clear" w:color="auto" w:fill="auto"/>
          </w:tcPr>
          <w:p w14:paraId="2F70D48A" w14:textId="77777777" w:rsidR="006B1F74" w:rsidRPr="006B1F74" w:rsidRDefault="006B1F74" w:rsidP="006B1F74">
            <w:pPr>
              <w:spacing w:after="120" w:line="240" w:lineRule="auto"/>
              <w:rPr>
                <w:rFonts w:ascii="Arial" w:eastAsia="Times New Roman" w:hAnsi="Arial" w:cs="Arial"/>
                <w:sz w:val="20"/>
                <w:szCs w:val="20"/>
                <w:lang w:eastAsia="en-AU"/>
              </w:rPr>
            </w:pPr>
          </w:p>
        </w:tc>
      </w:tr>
      <w:tr w:rsidR="006B1F74" w:rsidRPr="006B1F74" w14:paraId="3392F817" w14:textId="77777777" w:rsidTr="00EF6E1F">
        <w:tc>
          <w:tcPr>
            <w:tcW w:w="5220" w:type="dxa"/>
            <w:shd w:val="clear" w:color="auto" w:fill="auto"/>
          </w:tcPr>
          <w:p w14:paraId="2673B8ED" w14:textId="77777777" w:rsidR="006B1F74" w:rsidRPr="006B1F74" w:rsidRDefault="006B1F74" w:rsidP="006B1F74">
            <w:pPr>
              <w:numPr>
                <w:ilvl w:val="0"/>
                <w:numId w:val="1"/>
              </w:numPr>
              <w:spacing w:after="120" w:line="240" w:lineRule="auto"/>
              <w:rPr>
                <w:rFonts w:ascii="Arial" w:eastAsia="Times New Roman" w:hAnsi="Arial" w:cs="Arial"/>
                <w:sz w:val="20"/>
                <w:szCs w:val="20"/>
                <w:lang w:eastAsia="en-AU"/>
              </w:rPr>
            </w:pPr>
            <w:r w:rsidRPr="006B1F74">
              <w:rPr>
                <w:rFonts w:ascii="Arial" w:eastAsia="Times New Roman" w:hAnsi="Arial" w:cs="Arial"/>
                <w:sz w:val="20"/>
                <w:szCs w:val="20"/>
                <w:lang w:eastAsia="en-AU"/>
              </w:rPr>
              <w:t xml:space="preserve">Governance and internal control arrangements </w:t>
            </w:r>
          </w:p>
          <w:p w14:paraId="408A2C7F" w14:textId="77777777" w:rsidR="006B1F74" w:rsidRPr="006B1F74" w:rsidRDefault="006B1F74" w:rsidP="006B1F74">
            <w:pPr>
              <w:spacing w:after="120" w:line="240" w:lineRule="auto"/>
              <w:rPr>
                <w:rFonts w:ascii="Arial" w:eastAsia="Times New Roman" w:hAnsi="Arial" w:cs="Arial"/>
                <w:sz w:val="20"/>
                <w:szCs w:val="20"/>
                <w:lang w:eastAsia="en-AU"/>
              </w:rPr>
            </w:pPr>
          </w:p>
        </w:tc>
        <w:tc>
          <w:tcPr>
            <w:tcW w:w="2654" w:type="dxa"/>
            <w:shd w:val="clear" w:color="auto" w:fill="auto"/>
          </w:tcPr>
          <w:p w14:paraId="0FD9DA28" w14:textId="77777777" w:rsidR="006B1F74" w:rsidRPr="006B1F74" w:rsidRDefault="006B1F74" w:rsidP="006B1F74">
            <w:pPr>
              <w:spacing w:after="120" w:line="240" w:lineRule="auto"/>
              <w:rPr>
                <w:rFonts w:ascii="Arial" w:eastAsia="Times New Roman" w:hAnsi="Arial" w:cs="Arial"/>
                <w:sz w:val="20"/>
                <w:szCs w:val="20"/>
                <w:lang w:eastAsia="en-AU"/>
              </w:rPr>
            </w:pPr>
          </w:p>
        </w:tc>
      </w:tr>
      <w:tr w:rsidR="006B1F74" w:rsidRPr="006B1F74" w14:paraId="769EB938" w14:textId="77777777" w:rsidTr="00EF6E1F">
        <w:tc>
          <w:tcPr>
            <w:tcW w:w="5220" w:type="dxa"/>
            <w:shd w:val="clear" w:color="auto" w:fill="auto"/>
          </w:tcPr>
          <w:p w14:paraId="28444FBE" w14:textId="77777777" w:rsidR="006B1F74" w:rsidRPr="006B1F74" w:rsidRDefault="006B1F74" w:rsidP="006B1F74">
            <w:pPr>
              <w:numPr>
                <w:ilvl w:val="0"/>
                <w:numId w:val="1"/>
              </w:numPr>
              <w:spacing w:after="120" w:line="240" w:lineRule="auto"/>
              <w:rPr>
                <w:rFonts w:ascii="Arial" w:eastAsia="Times New Roman" w:hAnsi="Arial" w:cs="Arial"/>
                <w:sz w:val="20"/>
                <w:szCs w:val="20"/>
                <w:lang w:eastAsia="en-AU"/>
              </w:rPr>
            </w:pPr>
            <w:r w:rsidRPr="006B1F74">
              <w:rPr>
                <w:rFonts w:ascii="Arial" w:eastAsia="Times New Roman" w:hAnsi="Arial" w:cs="Arial"/>
                <w:sz w:val="20"/>
                <w:szCs w:val="20"/>
                <w:lang w:eastAsia="en-AU"/>
              </w:rPr>
              <w:t xml:space="preserve">Documented safety accountabilities and authorities </w:t>
            </w:r>
          </w:p>
          <w:p w14:paraId="5FB3E724" w14:textId="77777777" w:rsidR="006B1F74" w:rsidRPr="006B1F74" w:rsidRDefault="006B1F74" w:rsidP="006B1F74">
            <w:pPr>
              <w:spacing w:after="120" w:line="240" w:lineRule="auto"/>
              <w:rPr>
                <w:rFonts w:ascii="Arial" w:eastAsia="Times New Roman" w:hAnsi="Arial" w:cs="Arial"/>
                <w:sz w:val="20"/>
                <w:szCs w:val="20"/>
                <w:lang w:eastAsia="en-AU"/>
              </w:rPr>
            </w:pPr>
          </w:p>
        </w:tc>
        <w:tc>
          <w:tcPr>
            <w:tcW w:w="2654" w:type="dxa"/>
            <w:shd w:val="clear" w:color="auto" w:fill="auto"/>
          </w:tcPr>
          <w:p w14:paraId="13B735FC" w14:textId="77777777" w:rsidR="006B1F74" w:rsidRPr="006B1F74" w:rsidRDefault="006B1F74" w:rsidP="006B1F74">
            <w:pPr>
              <w:spacing w:after="120" w:line="240" w:lineRule="auto"/>
              <w:rPr>
                <w:rFonts w:ascii="Arial" w:eastAsia="Times New Roman" w:hAnsi="Arial" w:cs="Arial"/>
                <w:sz w:val="20"/>
                <w:szCs w:val="20"/>
                <w:lang w:eastAsia="en-AU"/>
              </w:rPr>
            </w:pPr>
          </w:p>
        </w:tc>
      </w:tr>
      <w:tr w:rsidR="006B1F74" w:rsidRPr="006B1F74" w14:paraId="2E4D3F6F" w14:textId="77777777" w:rsidTr="00EF6E1F">
        <w:tc>
          <w:tcPr>
            <w:tcW w:w="5220" w:type="dxa"/>
            <w:shd w:val="clear" w:color="auto" w:fill="auto"/>
          </w:tcPr>
          <w:p w14:paraId="42348DC8" w14:textId="77777777" w:rsidR="006B1F74" w:rsidRPr="006B1F74" w:rsidRDefault="006B1F74" w:rsidP="006B1F74">
            <w:pPr>
              <w:numPr>
                <w:ilvl w:val="0"/>
                <w:numId w:val="1"/>
              </w:numPr>
              <w:spacing w:after="120" w:line="240" w:lineRule="auto"/>
              <w:rPr>
                <w:rFonts w:ascii="Arial" w:eastAsia="Times New Roman" w:hAnsi="Arial" w:cs="Arial"/>
                <w:sz w:val="20"/>
                <w:szCs w:val="20"/>
                <w:lang w:eastAsia="en-AU"/>
              </w:rPr>
            </w:pPr>
            <w:r w:rsidRPr="006B1F74">
              <w:rPr>
                <w:rFonts w:ascii="Arial" w:eastAsia="Times New Roman" w:hAnsi="Arial" w:cs="Arial"/>
                <w:sz w:val="20"/>
                <w:szCs w:val="20"/>
                <w:lang w:eastAsia="en-AU"/>
              </w:rPr>
              <w:t xml:space="preserve">Information management process </w:t>
            </w:r>
          </w:p>
          <w:p w14:paraId="753015FB" w14:textId="77777777" w:rsidR="006B1F74" w:rsidRPr="006B1F74" w:rsidRDefault="006B1F74" w:rsidP="006B1F74">
            <w:pPr>
              <w:spacing w:after="120" w:line="240" w:lineRule="auto"/>
              <w:rPr>
                <w:rFonts w:ascii="Arial" w:eastAsia="Times New Roman" w:hAnsi="Arial" w:cs="Arial"/>
                <w:sz w:val="20"/>
                <w:szCs w:val="20"/>
                <w:lang w:eastAsia="en-AU"/>
              </w:rPr>
            </w:pPr>
          </w:p>
        </w:tc>
        <w:tc>
          <w:tcPr>
            <w:tcW w:w="2654" w:type="dxa"/>
            <w:shd w:val="clear" w:color="auto" w:fill="auto"/>
          </w:tcPr>
          <w:p w14:paraId="50C846B4" w14:textId="77777777" w:rsidR="006B1F74" w:rsidRPr="006B1F74" w:rsidRDefault="006B1F74" w:rsidP="006B1F74">
            <w:pPr>
              <w:spacing w:after="120" w:line="240" w:lineRule="auto"/>
              <w:rPr>
                <w:rFonts w:ascii="Arial" w:eastAsia="Times New Roman" w:hAnsi="Arial" w:cs="Arial"/>
                <w:sz w:val="20"/>
                <w:szCs w:val="20"/>
                <w:lang w:eastAsia="en-AU"/>
              </w:rPr>
            </w:pPr>
          </w:p>
        </w:tc>
      </w:tr>
      <w:tr w:rsidR="006B1F74" w:rsidRPr="006B1F74" w14:paraId="30711C03" w14:textId="77777777" w:rsidTr="00EF6E1F">
        <w:tc>
          <w:tcPr>
            <w:tcW w:w="5220" w:type="dxa"/>
            <w:shd w:val="clear" w:color="auto" w:fill="auto"/>
          </w:tcPr>
          <w:p w14:paraId="64874935" w14:textId="77777777" w:rsidR="006B1F74" w:rsidRPr="006B1F74" w:rsidRDefault="006B1F74" w:rsidP="006B1F74">
            <w:pPr>
              <w:numPr>
                <w:ilvl w:val="0"/>
                <w:numId w:val="1"/>
              </w:numPr>
              <w:spacing w:after="120" w:line="240" w:lineRule="auto"/>
              <w:rPr>
                <w:rFonts w:ascii="Arial" w:eastAsia="Times New Roman" w:hAnsi="Arial" w:cs="Arial"/>
                <w:sz w:val="20"/>
                <w:szCs w:val="20"/>
                <w:lang w:eastAsia="en-AU"/>
              </w:rPr>
            </w:pPr>
            <w:r w:rsidRPr="006B1F74">
              <w:rPr>
                <w:rFonts w:ascii="Arial" w:eastAsia="Times New Roman" w:hAnsi="Arial" w:cs="Arial"/>
                <w:sz w:val="20"/>
                <w:szCs w:val="20"/>
                <w:lang w:eastAsia="en-AU"/>
              </w:rPr>
              <w:t xml:space="preserve">Safety information communication </w:t>
            </w:r>
          </w:p>
          <w:p w14:paraId="351065D3" w14:textId="77777777" w:rsidR="006B1F74" w:rsidRPr="006B1F74" w:rsidRDefault="006B1F74" w:rsidP="006B1F74">
            <w:pPr>
              <w:spacing w:after="120" w:line="240" w:lineRule="auto"/>
              <w:rPr>
                <w:rFonts w:ascii="Arial" w:eastAsia="Times New Roman" w:hAnsi="Arial" w:cs="Arial"/>
                <w:sz w:val="20"/>
                <w:szCs w:val="20"/>
                <w:lang w:eastAsia="en-AU"/>
              </w:rPr>
            </w:pPr>
          </w:p>
        </w:tc>
        <w:tc>
          <w:tcPr>
            <w:tcW w:w="2654" w:type="dxa"/>
            <w:shd w:val="clear" w:color="auto" w:fill="auto"/>
          </w:tcPr>
          <w:p w14:paraId="511F14E3" w14:textId="77777777" w:rsidR="006B1F74" w:rsidRPr="006B1F74" w:rsidRDefault="006B1F74" w:rsidP="006B1F74">
            <w:pPr>
              <w:spacing w:after="120" w:line="240" w:lineRule="auto"/>
              <w:rPr>
                <w:rFonts w:ascii="Arial" w:eastAsia="Times New Roman" w:hAnsi="Arial" w:cs="Arial"/>
                <w:sz w:val="20"/>
                <w:szCs w:val="20"/>
                <w:lang w:eastAsia="en-AU"/>
              </w:rPr>
            </w:pPr>
          </w:p>
        </w:tc>
      </w:tr>
      <w:tr w:rsidR="006B1F74" w:rsidRPr="006B1F74" w14:paraId="457AE741" w14:textId="77777777" w:rsidTr="00EF6E1F">
        <w:tc>
          <w:tcPr>
            <w:tcW w:w="5220" w:type="dxa"/>
            <w:shd w:val="clear" w:color="auto" w:fill="auto"/>
          </w:tcPr>
          <w:p w14:paraId="7E4C66DE" w14:textId="77777777" w:rsidR="006B1F74" w:rsidRPr="006B1F74" w:rsidRDefault="006B1F74" w:rsidP="006B1F74">
            <w:pPr>
              <w:numPr>
                <w:ilvl w:val="0"/>
                <w:numId w:val="1"/>
              </w:numPr>
              <w:spacing w:after="120" w:line="240" w:lineRule="auto"/>
              <w:rPr>
                <w:rFonts w:ascii="Arial" w:eastAsia="Times New Roman" w:hAnsi="Arial" w:cs="Arial"/>
                <w:sz w:val="20"/>
                <w:szCs w:val="20"/>
                <w:lang w:eastAsia="en-AU"/>
              </w:rPr>
            </w:pPr>
            <w:r w:rsidRPr="006B1F74">
              <w:rPr>
                <w:rFonts w:ascii="Arial" w:eastAsia="Times New Roman" w:hAnsi="Arial" w:cs="Arial"/>
                <w:sz w:val="20"/>
                <w:szCs w:val="20"/>
                <w:lang w:eastAsia="en-AU"/>
              </w:rPr>
              <w:t xml:space="preserve">Drug and alcohol management policy </w:t>
            </w:r>
          </w:p>
          <w:p w14:paraId="5413534D" w14:textId="77777777" w:rsidR="006B1F74" w:rsidRPr="006B1F74" w:rsidRDefault="006B1F74" w:rsidP="006B1F74">
            <w:pPr>
              <w:spacing w:after="120" w:line="240" w:lineRule="auto"/>
              <w:rPr>
                <w:rFonts w:ascii="Arial" w:eastAsia="Times New Roman" w:hAnsi="Arial" w:cs="Arial"/>
                <w:sz w:val="20"/>
                <w:szCs w:val="20"/>
                <w:lang w:eastAsia="en-AU"/>
              </w:rPr>
            </w:pPr>
          </w:p>
        </w:tc>
        <w:tc>
          <w:tcPr>
            <w:tcW w:w="2654" w:type="dxa"/>
            <w:shd w:val="clear" w:color="auto" w:fill="auto"/>
          </w:tcPr>
          <w:p w14:paraId="046F862C" w14:textId="77777777" w:rsidR="006B1F74" w:rsidRPr="006B1F74" w:rsidRDefault="006B1F74" w:rsidP="006B1F74">
            <w:pPr>
              <w:spacing w:after="120" w:line="240" w:lineRule="auto"/>
              <w:rPr>
                <w:rFonts w:ascii="Arial" w:eastAsia="Times New Roman" w:hAnsi="Arial" w:cs="Arial"/>
                <w:sz w:val="20"/>
                <w:szCs w:val="20"/>
                <w:lang w:eastAsia="en-AU"/>
              </w:rPr>
            </w:pPr>
          </w:p>
        </w:tc>
      </w:tr>
      <w:tr w:rsidR="006B1F74" w:rsidRPr="006B1F74" w14:paraId="032C0372" w14:textId="77777777" w:rsidTr="00EF6E1F">
        <w:tc>
          <w:tcPr>
            <w:tcW w:w="5220" w:type="dxa"/>
            <w:shd w:val="clear" w:color="auto" w:fill="auto"/>
          </w:tcPr>
          <w:p w14:paraId="170674F8" w14:textId="77777777" w:rsidR="006B1F74" w:rsidRPr="006B1F74" w:rsidRDefault="006B1F74" w:rsidP="006B1F74">
            <w:pPr>
              <w:numPr>
                <w:ilvl w:val="0"/>
                <w:numId w:val="1"/>
              </w:numPr>
              <w:spacing w:after="120" w:line="240" w:lineRule="auto"/>
              <w:rPr>
                <w:rFonts w:ascii="Arial" w:eastAsia="Times New Roman" w:hAnsi="Arial" w:cs="Arial"/>
                <w:sz w:val="20"/>
                <w:szCs w:val="20"/>
                <w:lang w:eastAsia="en-AU"/>
              </w:rPr>
            </w:pPr>
            <w:r w:rsidRPr="006B1F74">
              <w:rPr>
                <w:rFonts w:ascii="Arial" w:eastAsia="Times New Roman" w:hAnsi="Arial" w:cs="Arial"/>
                <w:sz w:val="20"/>
                <w:szCs w:val="20"/>
                <w:lang w:eastAsia="en-AU"/>
              </w:rPr>
              <w:t xml:space="preserve">Hazard, risk and change management </w:t>
            </w:r>
          </w:p>
          <w:p w14:paraId="6DC20517" w14:textId="77777777" w:rsidR="006B1F74" w:rsidRPr="006B1F74" w:rsidRDefault="006B1F74" w:rsidP="006B1F74">
            <w:pPr>
              <w:spacing w:after="120" w:line="240" w:lineRule="auto"/>
              <w:rPr>
                <w:rFonts w:ascii="Arial" w:eastAsia="Times New Roman" w:hAnsi="Arial" w:cs="Arial"/>
                <w:sz w:val="20"/>
                <w:szCs w:val="20"/>
                <w:lang w:eastAsia="en-AU"/>
              </w:rPr>
            </w:pPr>
          </w:p>
        </w:tc>
        <w:tc>
          <w:tcPr>
            <w:tcW w:w="2654" w:type="dxa"/>
            <w:shd w:val="clear" w:color="auto" w:fill="auto"/>
          </w:tcPr>
          <w:p w14:paraId="474A29A2" w14:textId="77777777" w:rsidR="006B1F74" w:rsidRPr="006B1F74" w:rsidRDefault="006B1F74" w:rsidP="006B1F74">
            <w:pPr>
              <w:spacing w:after="120" w:line="240" w:lineRule="auto"/>
              <w:rPr>
                <w:rFonts w:ascii="Arial" w:eastAsia="Times New Roman" w:hAnsi="Arial" w:cs="Arial"/>
                <w:sz w:val="20"/>
                <w:szCs w:val="20"/>
                <w:lang w:eastAsia="en-AU"/>
              </w:rPr>
            </w:pPr>
          </w:p>
        </w:tc>
      </w:tr>
      <w:tr w:rsidR="006B1F74" w:rsidRPr="006B1F74" w14:paraId="50C8666E" w14:textId="77777777" w:rsidTr="00EF6E1F">
        <w:tc>
          <w:tcPr>
            <w:tcW w:w="5220" w:type="dxa"/>
            <w:shd w:val="clear" w:color="auto" w:fill="auto"/>
          </w:tcPr>
          <w:p w14:paraId="4A8CECDA" w14:textId="77777777" w:rsidR="006B1F74" w:rsidRPr="006B1F74" w:rsidRDefault="006B1F74" w:rsidP="006B1F74">
            <w:pPr>
              <w:numPr>
                <w:ilvl w:val="0"/>
                <w:numId w:val="1"/>
              </w:numPr>
              <w:spacing w:after="120" w:line="240" w:lineRule="auto"/>
              <w:rPr>
                <w:rFonts w:ascii="Arial" w:eastAsia="Times New Roman" w:hAnsi="Arial" w:cs="Arial"/>
                <w:sz w:val="20"/>
                <w:szCs w:val="20"/>
                <w:lang w:eastAsia="en-AU"/>
              </w:rPr>
            </w:pPr>
            <w:r w:rsidRPr="006B1F74">
              <w:rPr>
                <w:rFonts w:ascii="Arial" w:eastAsia="Times New Roman" w:hAnsi="Arial" w:cs="Arial"/>
                <w:sz w:val="20"/>
                <w:szCs w:val="20"/>
                <w:lang w:eastAsia="en-AU"/>
              </w:rPr>
              <w:t xml:space="preserve">Emergency management </w:t>
            </w:r>
          </w:p>
          <w:p w14:paraId="1B674922" w14:textId="77777777" w:rsidR="006B1F74" w:rsidRPr="006B1F74" w:rsidRDefault="006B1F74" w:rsidP="006B1F74">
            <w:pPr>
              <w:spacing w:after="120" w:line="240" w:lineRule="auto"/>
              <w:rPr>
                <w:rFonts w:ascii="Arial" w:eastAsia="Times New Roman" w:hAnsi="Arial" w:cs="Arial"/>
                <w:sz w:val="20"/>
                <w:szCs w:val="20"/>
                <w:lang w:eastAsia="en-AU"/>
              </w:rPr>
            </w:pPr>
          </w:p>
        </w:tc>
        <w:tc>
          <w:tcPr>
            <w:tcW w:w="2654" w:type="dxa"/>
            <w:shd w:val="clear" w:color="auto" w:fill="auto"/>
          </w:tcPr>
          <w:p w14:paraId="646D50FA" w14:textId="77777777" w:rsidR="006B1F74" w:rsidRPr="006B1F74" w:rsidRDefault="006B1F74" w:rsidP="006B1F74">
            <w:pPr>
              <w:spacing w:after="120" w:line="240" w:lineRule="auto"/>
              <w:rPr>
                <w:rFonts w:ascii="Arial" w:eastAsia="Times New Roman" w:hAnsi="Arial" w:cs="Arial"/>
                <w:sz w:val="20"/>
                <w:szCs w:val="20"/>
                <w:lang w:eastAsia="en-AU"/>
              </w:rPr>
            </w:pPr>
          </w:p>
        </w:tc>
      </w:tr>
      <w:tr w:rsidR="006B1F74" w:rsidRPr="006B1F74" w14:paraId="72CFFF15" w14:textId="77777777" w:rsidTr="00EF6E1F">
        <w:tc>
          <w:tcPr>
            <w:tcW w:w="5220" w:type="dxa"/>
            <w:shd w:val="clear" w:color="auto" w:fill="auto"/>
          </w:tcPr>
          <w:p w14:paraId="330E5B1C" w14:textId="77777777" w:rsidR="006B1F74" w:rsidRPr="006B1F74" w:rsidRDefault="006B1F74" w:rsidP="006B1F74">
            <w:pPr>
              <w:numPr>
                <w:ilvl w:val="0"/>
                <w:numId w:val="1"/>
              </w:numPr>
              <w:spacing w:after="120" w:line="240" w:lineRule="auto"/>
              <w:rPr>
                <w:rFonts w:ascii="Arial" w:eastAsia="Times New Roman" w:hAnsi="Arial" w:cs="Arial"/>
                <w:sz w:val="20"/>
                <w:szCs w:val="20"/>
                <w:lang w:eastAsia="en-AU"/>
              </w:rPr>
            </w:pPr>
            <w:r w:rsidRPr="006B1F74">
              <w:rPr>
                <w:rFonts w:ascii="Arial" w:eastAsia="Times New Roman" w:hAnsi="Arial" w:cs="Arial"/>
                <w:sz w:val="20"/>
                <w:szCs w:val="20"/>
                <w:lang w:eastAsia="en-AU"/>
              </w:rPr>
              <w:t xml:space="preserve">Bus safety worker competence </w:t>
            </w:r>
          </w:p>
          <w:p w14:paraId="48CA1025" w14:textId="77777777" w:rsidR="006B1F74" w:rsidRPr="006B1F74" w:rsidRDefault="006B1F74" w:rsidP="006B1F74">
            <w:pPr>
              <w:spacing w:after="120" w:line="240" w:lineRule="auto"/>
              <w:rPr>
                <w:rFonts w:ascii="Arial" w:eastAsia="Times New Roman" w:hAnsi="Arial" w:cs="Arial"/>
                <w:sz w:val="20"/>
                <w:szCs w:val="20"/>
                <w:lang w:eastAsia="en-AU"/>
              </w:rPr>
            </w:pPr>
          </w:p>
        </w:tc>
        <w:tc>
          <w:tcPr>
            <w:tcW w:w="2654" w:type="dxa"/>
            <w:shd w:val="clear" w:color="auto" w:fill="auto"/>
          </w:tcPr>
          <w:p w14:paraId="0ADA4684" w14:textId="77777777" w:rsidR="006B1F74" w:rsidRPr="006B1F74" w:rsidRDefault="006B1F74" w:rsidP="006B1F74">
            <w:pPr>
              <w:spacing w:after="120" w:line="240" w:lineRule="auto"/>
              <w:rPr>
                <w:rFonts w:ascii="Arial" w:eastAsia="Times New Roman" w:hAnsi="Arial" w:cs="Arial"/>
                <w:sz w:val="20"/>
                <w:szCs w:val="20"/>
                <w:lang w:eastAsia="en-AU"/>
              </w:rPr>
            </w:pPr>
          </w:p>
        </w:tc>
      </w:tr>
      <w:tr w:rsidR="006B1F74" w:rsidRPr="006B1F74" w14:paraId="2196AF09" w14:textId="77777777" w:rsidTr="00EF6E1F">
        <w:tc>
          <w:tcPr>
            <w:tcW w:w="5220" w:type="dxa"/>
            <w:shd w:val="clear" w:color="auto" w:fill="auto"/>
          </w:tcPr>
          <w:p w14:paraId="3079AD42" w14:textId="77777777" w:rsidR="006B1F74" w:rsidRPr="006B1F74" w:rsidRDefault="006B1F74" w:rsidP="006B1F74">
            <w:pPr>
              <w:numPr>
                <w:ilvl w:val="0"/>
                <w:numId w:val="1"/>
              </w:numPr>
              <w:spacing w:after="120" w:line="240" w:lineRule="auto"/>
              <w:rPr>
                <w:rFonts w:ascii="Arial" w:eastAsia="Times New Roman" w:hAnsi="Arial" w:cs="Arial"/>
                <w:sz w:val="20"/>
                <w:szCs w:val="20"/>
                <w:lang w:eastAsia="en-AU"/>
              </w:rPr>
            </w:pPr>
            <w:r w:rsidRPr="006B1F74">
              <w:rPr>
                <w:rFonts w:ascii="Arial" w:eastAsia="Times New Roman" w:hAnsi="Arial" w:cs="Arial"/>
                <w:sz w:val="20"/>
                <w:szCs w:val="20"/>
                <w:lang w:eastAsia="en-AU"/>
              </w:rPr>
              <w:t xml:space="preserve">Incident reporting and investigation </w:t>
            </w:r>
          </w:p>
          <w:p w14:paraId="46F894B8" w14:textId="77777777" w:rsidR="006B1F74" w:rsidRPr="006B1F74" w:rsidRDefault="006B1F74" w:rsidP="006B1F74">
            <w:pPr>
              <w:spacing w:after="120" w:line="240" w:lineRule="auto"/>
              <w:rPr>
                <w:rFonts w:ascii="Arial" w:eastAsia="Times New Roman" w:hAnsi="Arial" w:cs="Arial"/>
                <w:sz w:val="20"/>
                <w:szCs w:val="20"/>
                <w:lang w:eastAsia="en-AU"/>
              </w:rPr>
            </w:pPr>
          </w:p>
        </w:tc>
        <w:tc>
          <w:tcPr>
            <w:tcW w:w="2654" w:type="dxa"/>
            <w:shd w:val="clear" w:color="auto" w:fill="auto"/>
          </w:tcPr>
          <w:p w14:paraId="496E2538" w14:textId="77777777" w:rsidR="006B1F74" w:rsidRPr="006B1F74" w:rsidRDefault="006B1F74" w:rsidP="006B1F74">
            <w:pPr>
              <w:spacing w:after="120" w:line="240" w:lineRule="auto"/>
              <w:rPr>
                <w:rFonts w:ascii="Arial" w:eastAsia="Times New Roman" w:hAnsi="Arial" w:cs="Arial"/>
                <w:sz w:val="20"/>
                <w:szCs w:val="20"/>
                <w:lang w:eastAsia="en-AU"/>
              </w:rPr>
            </w:pPr>
          </w:p>
        </w:tc>
      </w:tr>
      <w:tr w:rsidR="006B1F74" w:rsidRPr="006B1F74" w14:paraId="04F38E56" w14:textId="77777777" w:rsidTr="00EF6E1F">
        <w:tc>
          <w:tcPr>
            <w:tcW w:w="5220" w:type="dxa"/>
            <w:shd w:val="clear" w:color="auto" w:fill="auto"/>
          </w:tcPr>
          <w:p w14:paraId="2CC5B002" w14:textId="77777777" w:rsidR="006B1F74" w:rsidRPr="006B1F74" w:rsidRDefault="006B1F74" w:rsidP="006B1F74">
            <w:pPr>
              <w:numPr>
                <w:ilvl w:val="0"/>
                <w:numId w:val="1"/>
              </w:numPr>
              <w:spacing w:after="120" w:line="240" w:lineRule="auto"/>
              <w:rPr>
                <w:rFonts w:ascii="Arial" w:eastAsia="Times New Roman" w:hAnsi="Arial" w:cs="Arial"/>
                <w:sz w:val="20"/>
                <w:szCs w:val="20"/>
                <w:lang w:eastAsia="en-AU"/>
              </w:rPr>
            </w:pPr>
            <w:r w:rsidRPr="006B1F74">
              <w:rPr>
                <w:rFonts w:ascii="Arial" w:eastAsia="Times New Roman" w:hAnsi="Arial" w:cs="Arial"/>
                <w:sz w:val="20"/>
                <w:szCs w:val="20"/>
                <w:lang w:eastAsia="en-AU"/>
              </w:rPr>
              <w:t xml:space="preserve">Internal audits </w:t>
            </w:r>
          </w:p>
          <w:p w14:paraId="36FDF7FF" w14:textId="77777777" w:rsidR="006B1F74" w:rsidRPr="006B1F74" w:rsidRDefault="006B1F74" w:rsidP="006B1F74">
            <w:pPr>
              <w:spacing w:after="120" w:line="240" w:lineRule="auto"/>
              <w:rPr>
                <w:rFonts w:ascii="Arial" w:eastAsia="Times New Roman" w:hAnsi="Arial" w:cs="Arial"/>
                <w:sz w:val="20"/>
                <w:szCs w:val="20"/>
                <w:lang w:eastAsia="en-AU"/>
              </w:rPr>
            </w:pPr>
          </w:p>
        </w:tc>
        <w:tc>
          <w:tcPr>
            <w:tcW w:w="2654" w:type="dxa"/>
            <w:shd w:val="clear" w:color="auto" w:fill="auto"/>
          </w:tcPr>
          <w:p w14:paraId="481FBF1D" w14:textId="77777777" w:rsidR="006B1F74" w:rsidRPr="006B1F74" w:rsidRDefault="006B1F74" w:rsidP="006B1F74">
            <w:pPr>
              <w:spacing w:after="120" w:line="240" w:lineRule="auto"/>
              <w:rPr>
                <w:rFonts w:ascii="Arial" w:eastAsia="Times New Roman" w:hAnsi="Arial" w:cs="Arial"/>
                <w:sz w:val="20"/>
                <w:szCs w:val="20"/>
                <w:lang w:eastAsia="en-AU"/>
              </w:rPr>
            </w:pPr>
          </w:p>
        </w:tc>
      </w:tr>
      <w:tr w:rsidR="006B1F74" w:rsidRPr="006B1F74" w14:paraId="23BCB36B" w14:textId="77777777" w:rsidTr="00EF6E1F">
        <w:tc>
          <w:tcPr>
            <w:tcW w:w="5220" w:type="dxa"/>
            <w:shd w:val="clear" w:color="auto" w:fill="auto"/>
          </w:tcPr>
          <w:p w14:paraId="0EA821B5" w14:textId="77777777" w:rsidR="006B1F74" w:rsidRPr="006B1F74" w:rsidRDefault="006B1F74" w:rsidP="006B1F74">
            <w:pPr>
              <w:spacing w:after="120" w:line="240" w:lineRule="auto"/>
              <w:rPr>
                <w:rFonts w:ascii="Arial" w:eastAsia="Times New Roman" w:hAnsi="Arial" w:cs="Arial"/>
                <w:b/>
                <w:sz w:val="20"/>
                <w:szCs w:val="20"/>
                <w:lang w:eastAsia="en-AU"/>
              </w:rPr>
            </w:pPr>
            <w:r w:rsidRPr="006B1F74">
              <w:rPr>
                <w:rFonts w:ascii="Arial" w:eastAsia="Times New Roman" w:hAnsi="Arial" w:cs="Arial"/>
                <w:b/>
                <w:sz w:val="20"/>
                <w:szCs w:val="20"/>
                <w:lang w:eastAsia="en-AU"/>
              </w:rPr>
              <w:t>MMS items</w:t>
            </w:r>
          </w:p>
        </w:tc>
        <w:tc>
          <w:tcPr>
            <w:tcW w:w="2654" w:type="dxa"/>
            <w:shd w:val="clear" w:color="auto" w:fill="auto"/>
          </w:tcPr>
          <w:p w14:paraId="6321D386" w14:textId="77777777" w:rsidR="006B1F74" w:rsidRPr="006B1F74" w:rsidRDefault="006B1F74" w:rsidP="006B1F74">
            <w:pPr>
              <w:spacing w:after="120" w:line="240" w:lineRule="auto"/>
              <w:rPr>
                <w:rFonts w:ascii="Arial" w:eastAsia="Times New Roman" w:hAnsi="Arial" w:cs="Arial"/>
                <w:sz w:val="20"/>
                <w:szCs w:val="20"/>
                <w:lang w:eastAsia="en-AU"/>
              </w:rPr>
            </w:pPr>
          </w:p>
        </w:tc>
      </w:tr>
      <w:tr w:rsidR="006B1F74" w:rsidRPr="006B1F74" w14:paraId="6D428F82" w14:textId="77777777" w:rsidTr="00EF6E1F">
        <w:tc>
          <w:tcPr>
            <w:tcW w:w="5220" w:type="dxa"/>
            <w:shd w:val="clear" w:color="auto" w:fill="auto"/>
          </w:tcPr>
          <w:p w14:paraId="193BCD64" w14:textId="77777777" w:rsidR="006B1F74" w:rsidRPr="006B1F74" w:rsidRDefault="006B1F74" w:rsidP="006B1F74">
            <w:pPr>
              <w:numPr>
                <w:ilvl w:val="0"/>
                <w:numId w:val="1"/>
              </w:numPr>
              <w:spacing w:after="120" w:line="240" w:lineRule="auto"/>
              <w:rPr>
                <w:rFonts w:ascii="Arial" w:eastAsia="Times New Roman" w:hAnsi="Arial" w:cs="Arial"/>
                <w:sz w:val="20"/>
                <w:szCs w:val="20"/>
                <w:lang w:eastAsia="en-AU"/>
              </w:rPr>
            </w:pPr>
            <w:r w:rsidRPr="006B1F74">
              <w:rPr>
                <w:rFonts w:ascii="Arial" w:eastAsia="Times New Roman" w:hAnsi="Arial" w:cs="Arial"/>
                <w:sz w:val="20"/>
                <w:szCs w:val="20"/>
                <w:lang w:eastAsia="en-AU"/>
              </w:rPr>
              <w:t>Scheduled maintenance</w:t>
            </w:r>
          </w:p>
        </w:tc>
        <w:tc>
          <w:tcPr>
            <w:tcW w:w="2654" w:type="dxa"/>
            <w:shd w:val="clear" w:color="auto" w:fill="auto"/>
          </w:tcPr>
          <w:p w14:paraId="26432DAD" w14:textId="77777777" w:rsidR="006B1F74" w:rsidRPr="006B1F74" w:rsidRDefault="006B1F74" w:rsidP="006B1F74">
            <w:pPr>
              <w:spacing w:after="120" w:line="240" w:lineRule="auto"/>
              <w:rPr>
                <w:rFonts w:ascii="Arial" w:eastAsia="Times New Roman" w:hAnsi="Arial" w:cs="Arial"/>
                <w:sz w:val="20"/>
                <w:szCs w:val="20"/>
                <w:lang w:eastAsia="en-AU"/>
              </w:rPr>
            </w:pPr>
          </w:p>
          <w:p w14:paraId="7A3C1019" w14:textId="77777777" w:rsidR="006B1F74" w:rsidRPr="006B1F74" w:rsidRDefault="006B1F74" w:rsidP="006B1F74">
            <w:pPr>
              <w:spacing w:after="120" w:line="240" w:lineRule="auto"/>
              <w:rPr>
                <w:rFonts w:ascii="Arial" w:eastAsia="Times New Roman" w:hAnsi="Arial" w:cs="Arial"/>
                <w:sz w:val="20"/>
                <w:szCs w:val="20"/>
                <w:lang w:eastAsia="en-AU"/>
              </w:rPr>
            </w:pPr>
          </w:p>
        </w:tc>
      </w:tr>
      <w:tr w:rsidR="006B1F74" w:rsidRPr="006B1F74" w14:paraId="09B338B4" w14:textId="77777777" w:rsidTr="00EF6E1F">
        <w:tc>
          <w:tcPr>
            <w:tcW w:w="5220" w:type="dxa"/>
            <w:shd w:val="clear" w:color="auto" w:fill="auto"/>
          </w:tcPr>
          <w:p w14:paraId="2D8854F4" w14:textId="77777777" w:rsidR="006B1F74" w:rsidRPr="006B1F74" w:rsidRDefault="006B1F74" w:rsidP="006B1F74">
            <w:pPr>
              <w:numPr>
                <w:ilvl w:val="0"/>
                <w:numId w:val="1"/>
              </w:numPr>
              <w:spacing w:after="120" w:line="240" w:lineRule="auto"/>
              <w:rPr>
                <w:rFonts w:ascii="Arial" w:eastAsia="Times New Roman" w:hAnsi="Arial" w:cs="Arial"/>
                <w:sz w:val="20"/>
                <w:szCs w:val="20"/>
                <w:lang w:eastAsia="en-AU"/>
              </w:rPr>
            </w:pPr>
            <w:r w:rsidRPr="006B1F74">
              <w:rPr>
                <w:rFonts w:ascii="Arial" w:eastAsia="Times New Roman" w:hAnsi="Arial" w:cs="Arial"/>
                <w:sz w:val="20"/>
                <w:szCs w:val="20"/>
                <w:lang w:eastAsia="en-AU"/>
              </w:rPr>
              <w:t>Pre-trip inspections</w:t>
            </w:r>
          </w:p>
          <w:p w14:paraId="622FEFAD" w14:textId="77777777" w:rsidR="006B1F74" w:rsidRPr="006B1F74" w:rsidRDefault="006B1F74" w:rsidP="006B1F74">
            <w:pPr>
              <w:spacing w:after="120" w:line="240" w:lineRule="auto"/>
              <w:ind w:left="720"/>
              <w:rPr>
                <w:rFonts w:ascii="Arial" w:eastAsia="Times New Roman" w:hAnsi="Arial" w:cs="Arial"/>
                <w:sz w:val="20"/>
                <w:szCs w:val="20"/>
                <w:lang w:eastAsia="en-AU"/>
              </w:rPr>
            </w:pPr>
          </w:p>
        </w:tc>
        <w:tc>
          <w:tcPr>
            <w:tcW w:w="2654" w:type="dxa"/>
            <w:shd w:val="clear" w:color="auto" w:fill="auto"/>
          </w:tcPr>
          <w:p w14:paraId="640AB449" w14:textId="77777777" w:rsidR="006B1F74" w:rsidRPr="006B1F74" w:rsidRDefault="006B1F74" w:rsidP="006B1F74">
            <w:pPr>
              <w:spacing w:after="120" w:line="240" w:lineRule="auto"/>
              <w:rPr>
                <w:rFonts w:ascii="Arial" w:eastAsia="Times New Roman" w:hAnsi="Arial" w:cs="Arial"/>
                <w:sz w:val="20"/>
                <w:szCs w:val="20"/>
                <w:lang w:eastAsia="en-AU"/>
              </w:rPr>
            </w:pPr>
          </w:p>
        </w:tc>
      </w:tr>
      <w:tr w:rsidR="006B1F74" w:rsidRPr="006B1F74" w14:paraId="4F7844BA" w14:textId="77777777" w:rsidTr="00EF6E1F">
        <w:tc>
          <w:tcPr>
            <w:tcW w:w="5220" w:type="dxa"/>
            <w:shd w:val="clear" w:color="auto" w:fill="auto"/>
          </w:tcPr>
          <w:p w14:paraId="3B92FF3F" w14:textId="77777777" w:rsidR="006B1F74" w:rsidRPr="006B1F74" w:rsidRDefault="006B1F74" w:rsidP="006B1F74">
            <w:pPr>
              <w:numPr>
                <w:ilvl w:val="0"/>
                <w:numId w:val="1"/>
              </w:numPr>
              <w:spacing w:after="120" w:line="240" w:lineRule="auto"/>
              <w:rPr>
                <w:rFonts w:ascii="Arial" w:eastAsia="Times New Roman" w:hAnsi="Arial" w:cs="Arial"/>
                <w:sz w:val="20"/>
                <w:szCs w:val="20"/>
                <w:lang w:eastAsia="en-AU"/>
              </w:rPr>
            </w:pPr>
            <w:r w:rsidRPr="006B1F74">
              <w:rPr>
                <w:rFonts w:ascii="Arial" w:eastAsia="Times New Roman" w:hAnsi="Arial" w:cs="Arial"/>
                <w:sz w:val="20"/>
                <w:szCs w:val="20"/>
                <w:lang w:eastAsia="en-AU"/>
              </w:rPr>
              <w:t>Vehicle safety inspections</w:t>
            </w:r>
          </w:p>
          <w:p w14:paraId="1156F406" w14:textId="77777777" w:rsidR="006B1F74" w:rsidRPr="006B1F74" w:rsidRDefault="006B1F74" w:rsidP="006B1F74">
            <w:pPr>
              <w:spacing w:after="120" w:line="240" w:lineRule="auto"/>
              <w:ind w:left="720"/>
              <w:rPr>
                <w:rFonts w:ascii="Arial" w:eastAsia="Times New Roman" w:hAnsi="Arial" w:cs="Arial"/>
                <w:sz w:val="20"/>
                <w:szCs w:val="20"/>
                <w:lang w:eastAsia="en-AU"/>
              </w:rPr>
            </w:pPr>
          </w:p>
        </w:tc>
        <w:tc>
          <w:tcPr>
            <w:tcW w:w="2654" w:type="dxa"/>
            <w:shd w:val="clear" w:color="auto" w:fill="auto"/>
          </w:tcPr>
          <w:p w14:paraId="4FDC3F61" w14:textId="77777777" w:rsidR="006B1F74" w:rsidRPr="006B1F74" w:rsidRDefault="006B1F74" w:rsidP="006B1F74">
            <w:pPr>
              <w:spacing w:after="120" w:line="240" w:lineRule="auto"/>
              <w:rPr>
                <w:rFonts w:ascii="Arial" w:eastAsia="Times New Roman" w:hAnsi="Arial" w:cs="Arial"/>
                <w:sz w:val="20"/>
                <w:szCs w:val="20"/>
                <w:lang w:eastAsia="en-AU"/>
              </w:rPr>
            </w:pPr>
          </w:p>
        </w:tc>
      </w:tr>
      <w:tr w:rsidR="006B1F74" w:rsidRPr="006B1F74" w14:paraId="1AE86C89" w14:textId="77777777" w:rsidTr="00EF6E1F">
        <w:tc>
          <w:tcPr>
            <w:tcW w:w="5220" w:type="dxa"/>
            <w:shd w:val="clear" w:color="auto" w:fill="auto"/>
          </w:tcPr>
          <w:p w14:paraId="53F18144" w14:textId="77777777" w:rsidR="006B1F74" w:rsidRPr="006B1F74" w:rsidRDefault="006B1F74" w:rsidP="006B1F74">
            <w:pPr>
              <w:numPr>
                <w:ilvl w:val="0"/>
                <w:numId w:val="1"/>
              </w:numPr>
              <w:spacing w:after="120" w:line="240" w:lineRule="auto"/>
              <w:rPr>
                <w:rFonts w:ascii="Arial" w:eastAsia="Times New Roman" w:hAnsi="Arial" w:cs="Arial"/>
                <w:sz w:val="20"/>
                <w:szCs w:val="20"/>
                <w:lang w:eastAsia="en-AU"/>
              </w:rPr>
            </w:pPr>
            <w:r w:rsidRPr="006B1F74">
              <w:rPr>
                <w:rFonts w:ascii="Arial" w:eastAsia="Times New Roman" w:hAnsi="Arial" w:cs="Arial"/>
                <w:sz w:val="20"/>
                <w:szCs w:val="20"/>
                <w:lang w:eastAsia="en-AU"/>
              </w:rPr>
              <w:t>Annual bus safety inspections</w:t>
            </w:r>
          </w:p>
          <w:p w14:paraId="72F8E48B" w14:textId="77777777" w:rsidR="006B1F74" w:rsidRPr="006B1F74" w:rsidRDefault="006B1F74" w:rsidP="006B1F74">
            <w:pPr>
              <w:spacing w:after="120" w:line="240" w:lineRule="auto"/>
              <w:ind w:left="360"/>
              <w:rPr>
                <w:rFonts w:ascii="Arial" w:eastAsia="Times New Roman" w:hAnsi="Arial" w:cs="Arial"/>
                <w:sz w:val="20"/>
                <w:szCs w:val="20"/>
                <w:lang w:eastAsia="en-AU"/>
              </w:rPr>
            </w:pPr>
          </w:p>
        </w:tc>
        <w:tc>
          <w:tcPr>
            <w:tcW w:w="2654" w:type="dxa"/>
            <w:shd w:val="clear" w:color="auto" w:fill="auto"/>
          </w:tcPr>
          <w:p w14:paraId="51649657" w14:textId="77777777" w:rsidR="006B1F74" w:rsidRPr="006B1F74" w:rsidRDefault="006B1F74" w:rsidP="006B1F74">
            <w:pPr>
              <w:spacing w:after="120" w:line="240" w:lineRule="auto"/>
              <w:rPr>
                <w:rFonts w:ascii="Arial" w:eastAsia="Times New Roman" w:hAnsi="Arial" w:cs="Arial"/>
                <w:sz w:val="20"/>
                <w:szCs w:val="20"/>
                <w:lang w:eastAsia="en-AU"/>
              </w:rPr>
            </w:pPr>
          </w:p>
        </w:tc>
      </w:tr>
      <w:tr w:rsidR="006B1F74" w:rsidRPr="006B1F74" w14:paraId="76A891C5" w14:textId="77777777" w:rsidTr="00EF6E1F">
        <w:tc>
          <w:tcPr>
            <w:tcW w:w="5220" w:type="dxa"/>
            <w:shd w:val="clear" w:color="auto" w:fill="auto"/>
          </w:tcPr>
          <w:p w14:paraId="619890F2" w14:textId="77777777" w:rsidR="006B1F74" w:rsidRPr="006B1F74" w:rsidRDefault="006B1F74" w:rsidP="006B1F74">
            <w:pPr>
              <w:numPr>
                <w:ilvl w:val="0"/>
                <w:numId w:val="1"/>
              </w:numPr>
              <w:spacing w:after="120" w:line="240" w:lineRule="auto"/>
              <w:rPr>
                <w:rFonts w:ascii="Arial" w:eastAsia="Times New Roman" w:hAnsi="Arial" w:cs="Arial"/>
                <w:sz w:val="20"/>
                <w:szCs w:val="20"/>
                <w:lang w:eastAsia="en-AU"/>
              </w:rPr>
            </w:pPr>
            <w:r w:rsidRPr="006B1F74">
              <w:rPr>
                <w:rFonts w:ascii="Arial" w:eastAsia="Times New Roman" w:hAnsi="Arial" w:cs="Arial"/>
                <w:sz w:val="20"/>
                <w:szCs w:val="20"/>
                <w:lang w:eastAsia="en-AU"/>
              </w:rPr>
              <w:t>Defect reporting and clearance</w:t>
            </w:r>
          </w:p>
          <w:p w14:paraId="34FD7133" w14:textId="77777777" w:rsidR="006B1F74" w:rsidRPr="006B1F74" w:rsidRDefault="006B1F74" w:rsidP="006B1F74">
            <w:pPr>
              <w:spacing w:after="120" w:line="240" w:lineRule="auto"/>
              <w:ind w:left="360"/>
              <w:rPr>
                <w:rFonts w:ascii="Arial" w:eastAsia="Times New Roman" w:hAnsi="Arial" w:cs="Arial"/>
                <w:sz w:val="20"/>
                <w:szCs w:val="20"/>
                <w:lang w:eastAsia="en-AU"/>
              </w:rPr>
            </w:pPr>
          </w:p>
        </w:tc>
        <w:tc>
          <w:tcPr>
            <w:tcW w:w="2654" w:type="dxa"/>
            <w:shd w:val="clear" w:color="auto" w:fill="auto"/>
          </w:tcPr>
          <w:p w14:paraId="79EC90D5" w14:textId="77777777" w:rsidR="006B1F74" w:rsidRPr="006B1F74" w:rsidRDefault="006B1F74" w:rsidP="006B1F74">
            <w:pPr>
              <w:spacing w:after="120" w:line="240" w:lineRule="auto"/>
              <w:rPr>
                <w:rFonts w:ascii="Arial" w:eastAsia="Times New Roman" w:hAnsi="Arial" w:cs="Arial"/>
                <w:sz w:val="20"/>
                <w:szCs w:val="20"/>
                <w:lang w:eastAsia="en-AU"/>
              </w:rPr>
            </w:pPr>
          </w:p>
          <w:p w14:paraId="037D3D62" w14:textId="77777777" w:rsidR="006B1F74" w:rsidRPr="006B1F74" w:rsidRDefault="006B1F74" w:rsidP="006B1F74">
            <w:pPr>
              <w:spacing w:after="120" w:line="240" w:lineRule="auto"/>
              <w:rPr>
                <w:rFonts w:ascii="Arial" w:eastAsia="Times New Roman" w:hAnsi="Arial" w:cs="Arial"/>
                <w:sz w:val="20"/>
                <w:szCs w:val="20"/>
                <w:lang w:eastAsia="en-AU"/>
              </w:rPr>
            </w:pPr>
          </w:p>
        </w:tc>
      </w:tr>
    </w:tbl>
    <w:bookmarkEnd w:id="0"/>
    <w:p w14:paraId="3BED231C" w14:textId="77777777" w:rsidR="006B1F74" w:rsidRPr="00F71E72" w:rsidRDefault="006B1F74" w:rsidP="00F71E72">
      <w:pPr>
        <w:pStyle w:val="Heading3"/>
        <w:rPr>
          <w:sz w:val="20"/>
          <w:szCs w:val="20"/>
        </w:rPr>
      </w:pPr>
      <w:r w:rsidRPr="004E5F47">
        <w:rPr>
          <w:sz w:val="20"/>
          <w:szCs w:val="20"/>
        </w:rPr>
        <w:t xml:space="preserve"> </w:t>
      </w:r>
    </w:p>
    <w:p w14:paraId="1368BC6C" w14:textId="77777777" w:rsidR="0034083D" w:rsidRPr="009D531B" w:rsidRDefault="0034083D" w:rsidP="009D531B"/>
    <w:sectPr w:rsidR="0034083D" w:rsidRPr="009D531B" w:rsidSect="000A693C">
      <w:headerReference w:type="default" r:id="rId7"/>
      <w:footerReference w:type="default" r:id="rId8"/>
      <w:pgSz w:w="11906" w:h="16838"/>
      <w:pgMar w:top="1135" w:right="1440" w:bottom="1134" w:left="1440" w:header="708" w:footer="5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1B304" w14:textId="77777777" w:rsidR="006E3086" w:rsidRDefault="006E3086" w:rsidP="006E3086">
      <w:pPr>
        <w:spacing w:after="0" w:line="240" w:lineRule="auto"/>
      </w:pPr>
      <w:r>
        <w:separator/>
      </w:r>
    </w:p>
  </w:endnote>
  <w:endnote w:type="continuationSeparator" w:id="0">
    <w:p w14:paraId="74D2BF6B" w14:textId="77777777" w:rsidR="006E3086" w:rsidRDefault="006E3086" w:rsidP="006E3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31EE" w14:textId="77777777" w:rsidR="006E3086" w:rsidRDefault="006B1F74" w:rsidP="00DC151F">
    <w:pPr>
      <w:pStyle w:val="Footer"/>
      <w:pBdr>
        <w:top w:val="single" w:sz="4" w:space="1" w:color="auto"/>
      </w:pBdr>
      <w:tabs>
        <w:tab w:val="clear" w:pos="4513"/>
        <w:tab w:val="clear" w:pos="9026"/>
        <w:tab w:val="center" w:pos="4253"/>
        <w:tab w:val="right" w:pos="8977"/>
      </w:tabs>
      <w:ind w:right="49"/>
      <w:rPr>
        <w:rStyle w:val="PageNumber"/>
        <w:rFonts w:ascii="Book Antiqua" w:hAnsi="Book Antiqua"/>
        <w:sz w:val="18"/>
        <w:szCs w:val="18"/>
      </w:rPr>
    </w:pPr>
    <w:r>
      <w:rPr>
        <w:rFonts w:ascii="Book Antiqua" w:hAnsi="Book Antiqua" w:cs="Arial"/>
        <w:sz w:val="18"/>
        <w:szCs w:val="18"/>
      </w:rPr>
      <w:t>QAF-10 Bus Audit Scope Planner</w:t>
    </w:r>
    <w:r w:rsidR="006E3086">
      <w:rPr>
        <w:rFonts w:ascii="Book Antiqua" w:hAnsi="Book Antiqua" w:cs="Arial"/>
        <w:sz w:val="18"/>
        <w:szCs w:val="18"/>
      </w:rPr>
      <w:tab/>
    </w:r>
    <w:r w:rsidR="00086659" w:rsidRPr="00255AEB">
      <w:rPr>
        <w:rFonts w:ascii="Book Antiqua" w:hAnsi="Book Antiqua" w:cs="Arial"/>
        <w:sz w:val="18"/>
        <w:szCs w:val="18"/>
      </w:rPr>
      <w:t xml:space="preserve">Page </w:t>
    </w:r>
    <w:r w:rsidR="00086659" w:rsidRPr="00255AEB">
      <w:rPr>
        <w:rStyle w:val="PageNumber"/>
        <w:rFonts w:ascii="Book Antiqua" w:hAnsi="Book Antiqua" w:cs="Arial"/>
        <w:sz w:val="18"/>
        <w:szCs w:val="18"/>
      </w:rPr>
      <w:fldChar w:fldCharType="begin"/>
    </w:r>
    <w:r w:rsidR="00086659" w:rsidRPr="00255AEB">
      <w:rPr>
        <w:rStyle w:val="PageNumber"/>
        <w:rFonts w:ascii="Book Antiqua" w:hAnsi="Book Antiqua" w:cs="Arial"/>
        <w:sz w:val="18"/>
        <w:szCs w:val="18"/>
      </w:rPr>
      <w:instrText xml:space="preserve"> PAGE </w:instrText>
    </w:r>
    <w:r w:rsidR="00086659" w:rsidRPr="00255AEB">
      <w:rPr>
        <w:rStyle w:val="PageNumber"/>
        <w:rFonts w:ascii="Book Antiqua" w:hAnsi="Book Antiqua" w:cs="Arial"/>
        <w:sz w:val="18"/>
        <w:szCs w:val="18"/>
      </w:rPr>
      <w:fldChar w:fldCharType="separate"/>
    </w:r>
    <w:r w:rsidR="00F71E72">
      <w:rPr>
        <w:rStyle w:val="PageNumber"/>
        <w:rFonts w:ascii="Book Antiqua" w:hAnsi="Book Antiqua" w:cs="Arial"/>
        <w:noProof/>
        <w:sz w:val="18"/>
        <w:szCs w:val="18"/>
      </w:rPr>
      <w:t>1</w:t>
    </w:r>
    <w:r w:rsidR="00086659" w:rsidRPr="00255AEB">
      <w:rPr>
        <w:rStyle w:val="PageNumber"/>
        <w:rFonts w:ascii="Book Antiqua" w:hAnsi="Book Antiqua" w:cs="Arial"/>
        <w:sz w:val="18"/>
        <w:szCs w:val="18"/>
      </w:rPr>
      <w:fldChar w:fldCharType="end"/>
    </w:r>
    <w:r w:rsidR="00086659" w:rsidRPr="00255AEB">
      <w:rPr>
        <w:rStyle w:val="PageNumber"/>
        <w:rFonts w:ascii="Book Antiqua" w:hAnsi="Book Antiqua" w:cs="Arial"/>
        <w:sz w:val="18"/>
        <w:szCs w:val="18"/>
      </w:rPr>
      <w:t xml:space="preserve"> of </w:t>
    </w:r>
    <w:r w:rsidR="00086659" w:rsidRPr="00255AEB">
      <w:rPr>
        <w:rStyle w:val="PageNumber"/>
        <w:rFonts w:ascii="Book Antiqua" w:hAnsi="Book Antiqua"/>
        <w:sz w:val="18"/>
        <w:szCs w:val="18"/>
      </w:rPr>
      <w:fldChar w:fldCharType="begin"/>
    </w:r>
    <w:r w:rsidR="00086659" w:rsidRPr="00255AEB">
      <w:rPr>
        <w:rStyle w:val="PageNumber"/>
        <w:rFonts w:ascii="Book Antiqua" w:hAnsi="Book Antiqua"/>
        <w:sz w:val="18"/>
        <w:szCs w:val="18"/>
      </w:rPr>
      <w:instrText xml:space="preserve"> NUMPAGES </w:instrText>
    </w:r>
    <w:r w:rsidR="00086659" w:rsidRPr="00255AEB">
      <w:rPr>
        <w:rStyle w:val="PageNumber"/>
        <w:rFonts w:ascii="Book Antiqua" w:hAnsi="Book Antiqua"/>
        <w:sz w:val="18"/>
        <w:szCs w:val="18"/>
      </w:rPr>
      <w:fldChar w:fldCharType="separate"/>
    </w:r>
    <w:r w:rsidR="00F71E72">
      <w:rPr>
        <w:rStyle w:val="PageNumber"/>
        <w:rFonts w:ascii="Book Antiqua" w:hAnsi="Book Antiqua"/>
        <w:noProof/>
        <w:sz w:val="18"/>
        <w:szCs w:val="18"/>
      </w:rPr>
      <w:t>1</w:t>
    </w:r>
    <w:r w:rsidR="00086659" w:rsidRPr="00255AEB">
      <w:rPr>
        <w:rStyle w:val="PageNumber"/>
        <w:rFonts w:ascii="Book Antiqua" w:hAnsi="Book Antiqua"/>
        <w:sz w:val="18"/>
        <w:szCs w:val="18"/>
      </w:rPr>
      <w:fldChar w:fldCharType="end"/>
    </w:r>
    <w:r w:rsidR="006E3086">
      <w:rPr>
        <w:rFonts w:ascii="Book Antiqua" w:hAnsi="Book Antiqua" w:cs="Arial"/>
        <w:sz w:val="18"/>
        <w:szCs w:val="18"/>
      </w:rPr>
      <w:tab/>
    </w:r>
    <w:r w:rsidR="000C4CC3">
      <w:rPr>
        <w:rStyle w:val="PageNumber"/>
        <w:rFonts w:ascii="Book Antiqua" w:hAnsi="Book Antiqua"/>
        <w:sz w:val="18"/>
        <w:szCs w:val="18"/>
      </w:rPr>
      <w:t>v</w:t>
    </w:r>
    <w:r>
      <w:rPr>
        <w:rStyle w:val="PageNumber"/>
        <w:rFonts w:ascii="Book Antiqua" w:hAnsi="Book Antiqua"/>
        <w:sz w:val="18"/>
        <w:szCs w:val="18"/>
      </w:rPr>
      <w:t>1</w:t>
    </w:r>
    <w:r w:rsidR="00B8702E">
      <w:rPr>
        <w:rStyle w:val="PageNumber"/>
        <w:rFonts w:ascii="Book Antiqua" w:hAnsi="Book Antiqua"/>
        <w:sz w:val="18"/>
        <w:szCs w:val="18"/>
      </w:rPr>
      <w:t xml:space="preserve"> /</w:t>
    </w:r>
    <w:r w:rsidR="006E3086">
      <w:rPr>
        <w:rStyle w:val="PageNumber"/>
        <w:rFonts w:ascii="Book Antiqua" w:hAnsi="Book Antiqua"/>
        <w:sz w:val="18"/>
        <w:szCs w:val="18"/>
      </w:rPr>
      <w:t xml:space="preserve"> </w:t>
    </w:r>
    <w:r>
      <w:rPr>
        <w:rStyle w:val="PageNumber"/>
        <w:rFonts w:ascii="Book Antiqua" w:hAnsi="Book Antiqua"/>
        <w:sz w:val="18"/>
        <w:szCs w:val="18"/>
      </w:rPr>
      <w:t>07</w:t>
    </w:r>
    <w:r w:rsidR="0034083D">
      <w:rPr>
        <w:rStyle w:val="PageNumber"/>
        <w:rFonts w:ascii="Book Antiqua" w:hAnsi="Book Antiqua"/>
        <w:sz w:val="18"/>
        <w:szCs w:val="18"/>
      </w:rPr>
      <w:t xml:space="preserve"> </w:t>
    </w:r>
    <w:r>
      <w:rPr>
        <w:rStyle w:val="PageNumber"/>
        <w:rFonts w:ascii="Book Antiqua" w:hAnsi="Book Antiqua"/>
        <w:sz w:val="18"/>
        <w:szCs w:val="18"/>
      </w:rPr>
      <w:t>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12725" w14:textId="77777777" w:rsidR="006E3086" w:rsidRDefault="006E3086" w:rsidP="006E3086">
      <w:pPr>
        <w:spacing w:after="0" w:line="240" w:lineRule="auto"/>
      </w:pPr>
      <w:r>
        <w:separator/>
      </w:r>
    </w:p>
  </w:footnote>
  <w:footnote w:type="continuationSeparator" w:id="0">
    <w:p w14:paraId="4CD0D0D1" w14:textId="77777777" w:rsidR="006E3086" w:rsidRDefault="006E3086" w:rsidP="006E3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07E4" w14:textId="77777777" w:rsidR="006E3086" w:rsidRDefault="00AD059F" w:rsidP="006E3086">
    <w:pPr>
      <w:pBdr>
        <w:bottom w:val="single" w:sz="4" w:space="1" w:color="auto"/>
      </w:pBdr>
    </w:pPr>
    <w:r w:rsidRPr="006E3086">
      <w:rPr>
        <w:rFonts w:ascii="Book Antiqua" w:hAnsi="Book Antiqua" w:cs="Tahoma"/>
        <w:b/>
        <w:noProof/>
        <w:sz w:val="28"/>
        <w:szCs w:val="28"/>
        <w:lang w:eastAsia="en-AU"/>
      </w:rPr>
      <mc:AlternateContent>
        <mc:Choice Requires="wps">
          <w:drawing>
            <wp:anchor distT="0" distB="0" distL="114300" distR="114300" simplePos="0" relativeHeight="251662848" behindDoc="0" locked="0" layoutInCell="1" allowOverlap="1" wp14:anchorId="1F33CA9A" wp14:editId="20F033D7">
              <wp:simplePos x="0" y="0"/>
              <wp:positionH relativeFrom="column">
                <wp:posOffset>3561410</wp:posOffset>
              </wp:positionH>
              <wp:positionV relativeFrom="paragraph">
                <wp:posOffset>-229870</wp:posOffset>
              </wp:positionV>
              <wp:extent cx="2285466" cy="304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466" cy="304800"/>
                      </a:xfrm>
                      <a:prstGeom prst="rect">
                        <a:avLst/>
                      </a:prstGeom>
                      <a:noFill/>
                      <a:ln w="9525">
                        <a:noFill/>
                        <a:miter lim="800000"/>
                        <a:headEnd/>
                        <a:tailEnd/>
                      </a:ln>
                    </wps:spPr>
                    <wps:txbx>
                      <w:txbxContent>
                        <w:p w14:paraId="3A0173EE" w14:textId="77777777" w:rsidR="006E3086" w:rsidRPr="00AD059F" w:rsidRDefault="00AD059F" w:rsidP="00523E61">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893F58" id="_x0000_t202" coordsize="21600,21600" o:spt="202" path="m,l,21600r21600,l21600,xe">
              <v:stroke joinstyle="miter"/>
              <v:path gradientshapeok="t" o:connecttype="rect"/>
            </v:shapetype>
            <v:shape id="Text Box 2" o:spid="_x0000_s1026" type="#_x0000_t202" style="position:absolute;margin-left:280.45pt;margin-top:-18.1pt;width:179.95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" filled="f" stroked="f">
              <v:textbox>
                <w:txbxContent>
                  <w:p w:rsidR="006E3086" w:rsidRPr="00AD059F" w:rsidRDefault="00AD059F" w:rsidP="00523E61">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v:textbox>
            </v:shape>
          </w:pict>
        </mc:Fallback>
      </mc:AlternateContent>
    </w:r>
    <w:r w:rsidR="006B1F74">
      <w:rPr>
        <w:rFonts w:ascii="Book Antiqua" w:hAnsi="Book Antiqua" w:cs="Tahoma"/>
        <w:b/>
        <w:noProof/>
        <w:sz w:val="28"/>
        <w:szCs w:val="28"/>
        <w:lang w:val="en-US"/>
      </w:rPr>
      <w:t>Bus Audit Scope Planner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8E5AAF"/>
    <w:multiLevelType w:val="hybridMultilevel"/>
    <w:tmpl w:val="EFAC36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10799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086"/>
    <w:rsid w:val="00086659"/>
    <w:rsid w:val="000A693C"/>
    <w:rsid w:val="000C4CC3"/>
    <w:rsid w:val="001B09C5"/>
    <w:rsid w:val="002C7793"/>
    <w:rsid w:val="0034083D"/>
    <w:rsid w:val="00441FDE"/>
    <w:rsid w:val="00483BFD"/>
    <w:rsid w:val="00523E61"/>
    <w:rsid w:val="00547EBD"/>
    <w:rsid w:val="00564200"/>
    <w:rsid w:val="00650944"/>
    <w:rsid w:val="006B1F74"/>
    <w:rsid w:val="006E3086"/>
    <w:rsid w:val="008D57A3"/>
    <w:rsid w:val="009D531B"/>
    <w:rsid w:val="00AD059F"/>
    <w:rsid w:val="00B8702E"/>
    <w:rsid w:val="00CA7C1A"/>
    <w:rsid w:val="00DC151F"/>
    <w:rsid w:val="00F71E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BF1FD"/>
  <w15:docId w15:val="{95A4C093-F328-4722-AAD1-9769812F8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6B1F74"/>
    <w:pPr>
      <w:keepNext/>
      <w:spacing w:before="240" w:after="60" w:line="240" w:lineRule="auto"/>
      <w:outlineLvl w:val="2"/>
    </w:pPr>
    <w:rPr>
      <w:rFonts w:ascii="Arial" w:eastAsia="Times New Roman" w:hAnsi="Arial" w:cs="Arial"/>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0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086"/>
  </w:style>
  <w:style w:type="paragraph" w:styleId="Footer">
    <w:name w:val="footer"/>
    <w:basedOn w:val="Normal"/>
    <w:link w:val="FooterChar"/>
    <w:unhideWhenUsed/>
    <w:rsid w:val="006E30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086"/>
  </w:style>
  <w:style w:type="paragraph" w:styleId="BalloonText">
    <w:name w:val="Balloon Text"/>
    <w:basedOn w:val="Normal"/>
    <w:link w:val="BalloonTextChar"/>
    <w:uiPriority w:val="99"/>
    <w:semiHidden/>
    <w:unhideWhenUsed/>
    <w:rsid w:val="006E3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086"/>
    <w:rPr>
      <w:rFonts w:ascii="Tahoma" w:hAnsi="Tahoma" w:cs="Tahoma"/>
      <w:sz w:val="16"/>
      <w:szCs w:val="16"/>
    </w:rPr>
  </w:style>
  <w:style w:type="character" w:styleId="PageNumber">
    <w:name w:val="page number"/>
    <w:basedOn w:val="DefaultParagraphFont"/>
    <w:rsid w:val="006E3086"/>
  </w:style>
  <w:style w:type="paragraph" w:styleId="BodyText">
    <w:name w:val="Body Text"/>
    <w:basedOn w:val="Normal"/>
    <w:link w:val="BodyTextChar"/>
    <w:uiPriority w:val="99"/>
    <w:semiHidden/>
    <w:unhideWhenUsed/>
    <w:rsid w:val="00483BFD"/>
    <w:pPr>
      <w:spacing w:after="120"/>
    </w:pPr>
  </w:style>
  <w:style w:type="character" w:customStyle="1" w:styleId="BodyTextChar">
    <w:name w:val="Body Text Char"/>
    <w:basedOn w:val="DefaultParagraphFont"/>
    <w:link w:val="BodyText"/>
    <w:uiPriority w:val="99"/>
    <w:semiHidden/>
    <w:rsid w:val="00483BFD"/>
  </w:style>
  <w:style w:type="character" w:customStyle="1" w:styleId="Heading3Char">
    <w:name w:val="Heading 3 Char"/>
    <w:basedOn w:val="DefaultParagraphFont"/>
    <w:link w:val="Heading3"/>
    <w:uiPriority w:val="9"/>
    <w:rsid w:val="006B1F74"/>
    <w:rPr>
      <w:rFonts w:ascii="Arial" w:eastAsia="Times New Roman" w:hAnsi="Arial" w:cs="Arial"/>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112</Words>
  <Characters>641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Murray</dc:creator>
  <cp:lastModifiedBy>Julie Shelton</cp:lastModifiedBy>
  <cp:revision>5</cp:revision>
  <cp:lastPrinted>2018-08-29T03:43:00Z</cp:lastPrinted>
  <dcterms:created xsi:type="dcterms:W3CDTF">2022-07-06T23:19:00Z</dcterms:created>
  <dcterms:modified xsi:type="dcterms:W3CDTF">2022-07-07T04:12:00Z</dcterms:modified>
</cp:coreProperties>
</file>